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C2B16">
      <w:pPr>
        <w:spacing w:line="600" w:lineRule="exact"/>
        <w:jc w:val="lef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5</w:t>
      </w:r>
    </w:p>
    <w:p w14:paraId="671E3E22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第二次</w:t>
      </w:r>
      <w:r>
        <w:rPr>
          <w:b/>
          <w:bCs/>
          <w:color w:val="000000"/>
          <w:sz w:val="32"/>
          <w:szCs w:val="32"/>
        </w:rPr>
        <w:t>能力验证</w:t>
      </w:r>
      <w:r>
        <w:rPr>
          <w:rFonts w:hint="eastAsia"/>
          <w:b/>
          <w:bCs/>
          <w:color w:val="000000"/>
          <w:sz w:val="32"/>
          <w:szCs w:val="32"/>
        </w:rPr>
        <w:t>作业</w:t>
      </w:r>
      <w:r>
        <w:rPr>
          <w:b/>
          <w:bCs/>
          <w:color w:val="000000"/>
          <w:sz w:val="32"/>
          <w:szCs w:val="32"/>
        </w:rPr>
        <w:t>指导书</w:t>
      </w:r>
    </w:p>
    <w:p w14:paraId="2FF0C5E7">
      <w:pPr>
        <w:spacing w:line="5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各参加检验检测机构：</w:t>
      </w:r>
    </w:p>
    <w:p w14:paraId="4EFF7972">
      <w:pPr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为确保此次能力验证工作的顺利实施，请仔细阅读以下说明：</w:t>
      </w:r>
    </w:p>
    <w:p w14:paraId="57C03C4F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1、样品说明</w:t>
      </w:r>
    </w:p>
    <w:p w14:paraId="7AE26870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1.1本次能力验证计划验证</w:t>
      </w:r>
      <w:r>
        <w:rPr>
          <w:rFonts w:hint="eastAsia"/>
          <w:color w:val="000000"/>
          <w:sz w:val="28"/>
          <w:szCs w:val="28"/>
        </w:rPr>
        <w:t>具体参数为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水中氨氮</w:t>
      </w:r>
      <w:r>
        <w:rPr>
          <w:color w:val="000000"/>
          <w:sz w:val="28"/>
          <w:szCs w:val="28"/>
        </w:rPr>
        <w:t>。</w:t>
      </w:r>
    </w:p>
    <w:p w14:paraId="39802D61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>
        <w:rPr>
          <w:rFonts w:hint="eastAsia"/>
          <w:b/>
          <w:bCs/>
          <w:color w:val="000000"/>
          <w:sz w:val="28"/>
          <w:szCs w:val="28"/>
        </w:rPr>
        <w:t>样品说明与样品一同邮寄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各机构在收到样品后，应首先对样品状态进行确认，如发现包装破损或者泄露污染等状况，请</w:t>
      </w:r>
      <w:r>
        <w:rPr>
          <w:rFonts w:hint="eastAsia"/>
          <w:color w:val="000000"/>
          <w:sz w:val="28"/>
          <w:szCs w:val="28"/>
        </w:rPr>
        <w:t>拍照留存，并尽快</w:t>
      </w:r>
      <w:r>
        <w:rPr>
          <w:color w:val="000000"/>
          <w:sz w:val="28"/>
          <w:szCs w:val="28"/>
        </w:rPr>
        <w:t>联系解决。各单位须及时将样品带回实验室，应注意保护样品在运输中不受损坏，样品应于清洁阴凉处保存，样品打开后</w:t>
      </w:r>
      <w:r>
        <w:rPr>
          <w:rFonts w:hint="eastAsia"/>
          <w:color w:val="000000"/>
          <w:sz w:val="28"/>
          <w:szCs w:val="28"/>
        </w:rPr>
        <w:t>应立即进入检测程序</w:t>
      </w:r>
      <w:r>
        <w:rPr>
          <w:color w:val="000000"/>
          <w:sz w:val="28"/>
          <w:szCs w:val="28"/>
        </w:rPr>
        <w:t>，使用过程中应严格防止</w:t>
      </w:r>
      <w:r>
        <w:rPr>
          <w:rFonts w:hint="eastAsia"/>
          <w:color w:val="000000"/>
          <w:sz w:val="28"/>
          <w:szCs w:val="28"/>
        </w:rPr>
        <w:t>污染</w:t>
      </w:r>
      <w:r>
        <w:rPr>
          <w:color w:val="000000"/>
          <w:sz w:val="28"/>
          <w:szCs w:val="28"/>
        </w:rPr>
        <w:t>。</w:t>
      </w:r>
    </w:p>
    <w:p w14:paraId="7C283220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2、检测方法说明</w:t>
      </w:r>
    </w:p>
    <w:p w14:paraId="6108D559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2.1本次能力验证要求各参加</w:t>
      </w:r>
      <w:r>
        <w:rPr>
          <w:rFonts w:hint="eastAsia"/>
          <w:color w:val="000000"/>
          <w:sz w:val="28"/>
          <w:szCs w:val="28"/>
        </w:rPr>
        <w:t>机构按照自身已通过资质认定的</w:t>
      </w:r>
      <w:r>
        <w:rPr>
          <w:color w:val="000000"/>
          <w:sz w:val="28"/>
          <w:szCs w:val="28"/>
        </w:rPr>
        <w:t>国家标准相应要求进行检测</w:t>
      </w:r>
      <w:r>
        <w:rPr>
          <w:rFonts w:hint="eastAsia"/>
          <w:color w:val="000000"/>
          <w:sz w:val="28"/>
          <w:szCs w:val="28"/>
        </w:rPr>
        <w:t>，具备多个国家</w:t>
      </w:r>
      <w:r>
        <w:rPr>
          <w:rFonts w:hint="eastAsia"/>
          <w:color w:val="000000"/>
          <w:sz w:val="28"/>
          <w:szCs w:val="28"/>
          <w:lang w:val="en-US" w:eastAsia="zh-CN"/>
        </w:rPr>
        <w:t>检测</w:t>
      </w:r>
      <w:r>
        <w:rPr>
          <w:rFonts w:hint="eastAsia"/>
          <w:color w:val="000000"/>
          <w:sz w:val="28"/>
          <w:szCs w:val="28"/>
        </w:rPr>
        <w:t>标准资质的，可自选标准进行检测分析</w:t>
      </w:r>
      <w:r>
        <w:rPr>
          <w:color w:val="000000"/>
          <w:sz w:val="28"/>
          <w:szCs w:val="28"/>
        </w:rPr>
        <w:t>。</w:t>
      </w:r>
    </w:p>
    <w:p w14:paraId="3790E244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参加单位请在结果报告单中注明所采用的</w:t>
      </w:r>
      <w:r>
        <w:rPr>
          <w:rFonts w:hint="eastAsia"/>
          <w:color w:val="000000"/>
          <w:sz w:val="28"/>
          <w:szCs w:val="28"/>
        </w:rPr>
        <w:t>标准物质或质控样编号</w:t>
      </w:r>
      <w:r>
        <w:rPr>
          <w:color w:val="000000"/>
          <w:sz w:val="28"/>
          <w:szCs w:val="28"/>
        </w:rPr>
        <w:t>及</w:t>
      </w:r>
      <w:r>
        <w:rPr>
          <w:rFonts w:hint="eastAsia"/>
          <w:color w:val="000000"/>
          <w:sz w:val="28"/>
          <w:szCs w:val="28"/>
        </w:rPr>
        <w:t>生产单位</w:t>
      </w:r>
      <w:r>
        <w:rPr>
          <w:color w:val="000000"/>
          <w:sz w:val="28"/>
          <w:szCs w:val="28"/>
        </w:rPr>
        <w:t>。</w:t>
      </w:r>
    </w:p>
    <w:p w14:paraId="6232E759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3、结果报告</w:t>
      </w:r>
    </w:p>
    <w:p w14:paraId="742298A4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检测结果等相关信息</w:t>
      </w:r>
      <w:r>
        <w:rPr>
          <w:rFonts w:hint="eastAsia"/>
          <w:color w:val="000000"/>
          <w:sz w:val="28"/>
          <w:szCs w:val="28"/>
        </w:rPr>
        <w:t>通过文末二维码上报，同时</w:t>
      </w:r>
      <w:r>
        <w:rPr>
          <w:color w:val="000000"/>
          <w:sz w:val="28"/>
          <w:szCs w:val="28"/>
        </w:rPr>
        <w:t>填写</w:t>
      </w:r>
      <w:r>
        <w:rPr>
          <w:rFonts w:hint="eastAsia"/>
          <w:color w:val="000000"/>
          <w:sz w:val="28"/>
          <w:szCs w:val="28"/>
        </w:rPr>
        <w:t>至</w:t>
      </w:r>
      <w:r>
        <w:rPr>
          <w:color w:val="000000"/>
          <w:sz w:val="28"/>
          <w:szCs w:val="28"/>
        </w:rPr>
        <w:t>《20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rFonts w:hint="eastAsia"/>
          <w:color w:val="000000"/>
          <w:sz w:val="28"/>
          <w:szCs w:val="28"/>
          <w:lang w:val="en-US" w:eastAsia="zh-CN"/>
        </w:rPr>
        <w:t>第二次</w:t>
      </w:r>
      <w:r>
        <w:rPr>
          <w:color w:val="000000"/>
          <w:sz w:val="28"/>
          <w:szCs w:val="28"/>
        </w:rPr>
        <w:t>能力验证结果报告单》中，</w:t>
      </w:r>
      <w:r>
        <w:rPr>
          <w:rFonts w:hint="eastAsia"/>
          <w:color w:val="000000"/>
          <w:sz w:val="28"/>
          <w:szCs w:val="28"/>
        </w:rPr>
        <w:t>样品检测</w:t>
      </w:r>
      <w:r>
        <w:rPr>
          <w:color w:val="000000"/>
          <w:sz w:val="28"/>
          <w:szCs w:val="28"/>
        </w:rPr>
        <w:t>结果</w:t>
      </w:r>
      <w:r>
        <w:rPr>
          <w:rFonts w:hint="eastAsia"/>
          <w:color w:val="000000"/>
          <w:sz w:val="28"/>
          <w:szCs w:val="28"/>
          <w:lang w:val="en-US" w:eastAsia="zh-CN"/>
        </w:rPr>
        <w:t>上报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原始浓度</w:t>
      </w:r>
      <w:r>
        <w:rPr>
          <w:rFonts w:hint="eastAsia"/>
          <w:color w:val="000000"/>
          <w:sz w:val="28"/>
          <w:szCs w:val="28"/>
          <w:lang w:val="en-US" w:eastAsia="zh-CN"/>
        </w:rPr>
        <w:t>，</w:t>
      </w:r>
      <w:r>
        <w:rPr>
          <w:color w:val="000000"/>
          <w:sz w:val="28"/>
          <w:szCs w:val="28"/>
        </w:rPr>
        <w:t>以mg/</w:t>
      </w:r>
      <w:r>
        <w:rPr>
          <w:rFonts w:hint="eastAsia"/>
          <w:color w:val="000000"/>
          <w:sz w:val="28"/>
          <w:szCs w:val="28"/>
          <w:lang w:val="en-US" w:eastAsia="zh-CN"/>
        </w:rPr>
        <w:t>L（以N计）</w:t>
      </w:r>
      <w:r>
        <w:rPr>
          <w:color w:val="000000"/>
          <w:sz w:val="28"/>
          <w:szCs w:val="28"/>
        </w:rPr>
        <w:t>为单位表示，保留</w:t>
      </w:r>
      <w:r>
        <w:rPr>
          <w:rFonts w:hint="eastAsia"/>
          <w:color w:val="000000"/>
          <w:sz w:val="28"/>
          <w:szCs w:val="28"/>
        </w:rPr>
        <w:t>三位有效数字。</w:t>
      </w:r>
    </w:p>
    <w:p w14:paraId="219B7C5C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3.2上报检验结果的同时，应报告有关测试过程的原始记录及图谱。本次能力验证不接受无原始记录的结果。</w:t>
      </w:r>
    </w:p>
    <w:p w14:paraId="0AA102E7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请各参加单位</w:t>
      </w:r>
      <w:r>
        <w:rPr>
          <w:rFonts w:hint="eastAsia"/>
          <w:sz w:val="28"/>
          <w:szCs w:val="28"/>
        </w:rPr>
        <w:t>在要求时间内通过</w:t>
      </w:r>
      <w:r>
        <w:rPr>
          <w:rFonts w:hint="eastAsia"/>
          <w:b/>
          <w:bCs/>
          <w:sz w:val="28"/>
          <w:szCs w:val="28"/>
        </w:rPr>
        <w:t>扫描本文末二维码</w:t>
      </w:r>
      <w:r>
        <w:rPr>
          <w:rFonts w:hint="eastAsia"/>
          <w:sz w:val="28"/>
          <w:szCs w:val="28"/>
        </w:rPr>
        <w:t>上报结果，同时</w:t>
      </w:r>
      <w:r>
        <w:rPr>
          <w:color w:val="000000"/>
          <w:sz w:val="28"/>
          <w:szCs w:val="28"/>
        </w:rPr>
        <w:t>认真填写《202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rFonts w:hint="eastAsia"/>
          <w:color w:val="000000"/>
          <w:sz w:val="28"/>
          <w:szCs w:val="28"/>
          <w:lang w:val="en-US" w:eastAsia="zh-CN"/>
        </w:rPr>
        <w:t>第二次</w:t>
      </w:r>
      <w:r>
        <w:rPr>
          <w:color w:val="000000"/>
          <w:sz w:val="28"/>
          <w:szCs w:val="28"/>
        </w:rPr>
        <w:t>能力验证结果报告单》,签字盖章</w:t>
      </w:r>
      <w:r>
        <w:rPr>
          <w:rFonts w:hint="eastAsia"/>
          <w:color w:val="000000"/>
          <w:sz w:val="28"/>
          <w:szCs w:val="28"/>
        </w:rPr>
        <w:t>后</w:t>
      </w:r>
      <w:r>
        <w:rPr>
          <w:color w:val="000000"/>
          <w:sz w:val="28"/>
          <w:szCs w:val="28"/>
        </w:rPr>
        <w:t>将报告单</w:t>
      </w:r>
      <w:r>
        <w:rPr>
          <w:rFonts w:hint="eastAsia"/>
          <w:color w:val="000000"/>
          <w:sz w:val="28"/>
          <w:szCs w:val="28"/>
        </w:rPr>
        <w:t>告</w:t>
      </w:r>
      <w:r>
        <w:rPr>
          <w:color w:val="000000"/>
          <w:sz w:val="28"/>
          <w:szCs w:val="28"/>
        </w:rPr>
        <w:t>和相关原始记录以</w:t>
      </w:r>
      <w:r>
        <w:rPr>
          <w:rFonts w:hint="eastAsia"/>
          <w:color w:val="000000"/>
          <w:sz w:val="28"/>
          <w:szCs w:val="28"/>
        </w:rPr>
        <w:t>快递</w:t>
      </w:r>
      <w:r>
        <w:rPr>
          <w:color w:val="000000"/>
          <w:sz w:val="28"/>
          <w:szCs w:val="28"/>
        </w:rPr>
        <w:t>方式邮寄至省计量院化学所，并在信封注明“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第二次</w:t>
      </w:r>
      <w:r>
        <w:rPr>
          <w:color w:val="000000"/>
          <w:sz w:val="28"/>
          <w:szCs w:val="28"/>
        </w:rPr>
        <w:t>能力验证”。如未按规定时间</w:t>
      </w:r>
      <w:r>
        <w:rPr>
          <w:rFonts w:hint="eastAsia"/>
          <w:color w:val="000000"/>
          <w:sz w:val="28"/>
          <w:szCs w:val="28"/>
        </w:rPr>
        <w:t>上报结果</w:t>
      </w:r>
      <w:r>
        <w:rPr>
          <w:color w:val="000000"/>
          <w:sz w:val="28"/>
          <w:szCs w:val="28"/>
        </w:rPr>
        <w:t>，未寄送原始记录者，或者发现原始记录与报告单不符者，将</w:t>
      </w:r>
      <w:r>
        <w:rPr>
          <w:rFonts w:hint="eastAsia"/>
          <w:color w:val="000000"/>
          <w:sz w:val="28"/>
          <w:szCs w:val="28"/>
        </w:rPr>
        <w:t>直接判定为结果不合格</w:t>
      </w:r>
      <w:r>
        <w:rPr>
          <w:color w:val="000000"/>
          <w:sz w:val="28"/>
          <w:szCs w:val="28"/>
        </w:rPr>
        <w:t>，并上报省市场监管局。</w:t>
      </w:r>
    </w:p>
    <w:p w14:paraId="206A5C0A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、注意事项</w:t>
      </w:r>
    </w:p>
    <w:p w14:paraId="6194308E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在本次能力验证过程中，承担单位将对各参加机构的相关信息</w:t>
      </w:r>
      <w:r>
        <w:rPr>
          <w:rFonts w:hint="eastAsia"/>
          <w:color w:val="000000"/>
          <w:sz w:val="28"/>
          <w:szCs w:val="28"/>
        </w:rPr>
        <w:t>以及样品信息保密</w:t>
      </w:r>
      <w:r>
        <w:rPr>
          <w:color w:val="000000"/>
          <w:sz w:val="28"/>
          <w:szCs w:val="28"/>
        </w:rPr>
        <w:t>。</w:t>
      </w:r>
    </w:p>
    <w:p w14:paraId="5122C12A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5、联系方式：</w:t>
      </w:r>
    </w:p>
    <w:p w14:paraId="5D887EAC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样品测试过程中如有疑问，请随时与省计量院</w:t>
      </w:r>
      <w:r>
        <w:rPr>
          <w:rFonts w:hint="eastAsia"/>
          <w:color w:val="000000"/>
          <w:sz w:val="28"/>
          <w:szCs w:val="28"/>
        </w:rPr>
        <w:t>化学所</w:t>
      </w:r>
      <w:r>
        <w:rPr>
          <w:color w:val="000000"/>
          <w:sz w:val="28"/>
          <w:szCs w:val="28"/>
        </w:rPr>
        <w:t>联系。</w:t>
      </w:r>
    </w:p>
    <w:p w14:paraId="5CC22057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联 系 人：郑鹏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 w14:paraId="5F990C46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    话：15688896298</w:t>
      </w:r>
    </w:p>
    <w:p w14:paraId="3195DC71">
      <w:pPr>
        <w:spacing w:line="520" w:lineRule="exact"/>
        <w:ind w:firstLine="560" w:firstLineChars="200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结果邮寄地址：山东省济南市历下区千佛山东路28号，山东省计量科学研究院</w:t>
      </w:r>
    </w:p>
    <w:p w14:paraId="476D39BA"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结果报送二维码(非报名二维码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：</w:t>
      </w:r>
    </w:p>
    <w:p w14:paraId="0F1360B9">
      <w:pPr>
        <w:spacing w:line="520" w:lineRule="exact"/>
        <w:ind w:firstLine="560" w:firstLineChars="200"/>
        <w:rPr>
          <w:rFonts w:hint="eastAsia" w:eastAsia="宋体"/>
          <w:color w:val="000000"/>
          <w:sz w:val="28"/>
          <w:szCs w:val="28"/>
          <w:lang w:eastAsia="zh-CN"/>
        </w:rPr>
      </w:pPr>
      <w:bookmarkStart w:id="0" w:name="_GoBack"/>
      <w:r>
        <w:rPr>
          <w:rFonts w:hint="eastAsia" w:eastAsia="宋体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356235</wp:posOffset>
            </wp:positionV>
            <wp:extent cx="1878965" cy="1878965"/>
            <wp:effectExtent l="0" t="0" r="6985" b="6985"/>
            <wp:wrapTopAndBottom/>
            <wp:docPr id="1" name="图片 1" descr="2024年山东省环境监测领域第二次检验检测能力验证结果上报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山东省环境监测领域第二次检验检测能力验证结果上报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15AC6B4"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 w14:paraId="09E27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EC2C8E"/>
    <w:rsid w:val="00036B7D"/>
    <w:rsid w:val="000E4F53"/>
    <w:rsid w:val="001247AF"/>
    <w:rsid w:val="002F363A"/>
    <w:rsid w:val="003D6FC5"/>
    <w:rsid w:val="005469C8"/>
    <w:rsid w:val="00605051"/>
    <w:rsid w:val="00636C22"/>
    <w:rsid w:val="0065657D"/>
    <w:rsid w:val="0065712F"/>
    <w:rsid w:val="00671EB0"/>
    <w:rsid w:val="006B1950"/>
    <w:rsid w:val="006C1F14"/>
    <w:rsid w:val="0078463E"/>
    <w:rsid w:val="008F011B"/>
    <w:rsid w:val="00B31898"/>
    <w:rsid w:val="00B612D5"/>
    <w:rsid w:val="00B97476"/>
    <w:rsid w:val="00BA689D"/>
    <w:rsid w:val="00BB0C31"/>
    <w:rsid w:val="00C25468"/>
    <w:rsid w:val="00C35B34"/>
    <w:rsid w:val="00CA4D5D"/>
    <w:rsid w:val="00D32B51"/>
    <w:rsid w:val="00E23784"/>
    <w:rsid w:val="00E95589"/>
    <w:rsid w:val="00EC2C8E"/>
    <w:rsid w:val="00EE5ED8"/>
    <w:rsid w:val="00F048F2"/>
    <w:rsid w:val="00F36EBF"/>
    <w:rsid w:val="0FDB7347"/>
    <w:rsid w:val="212F0DED"/>
    <w:rsid w:val="35AA6F13"/>
    <w:rsid w:val="50420CFA"/>
    <w:rsid w:val="70D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785</Words>
  <Characters>829</Characters>
  <Lines>6</Lines>
  <Paragraphs>1</Paragraphs>
  <TotalTime>12</TotalTime>
  <ScaleCrop>false</ScaleCrop>
  <LinksUpToDate>false</LinksUpToDate>
  <CharactersWithSpaces>840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2020-05-27T06:41:00Z</dcterms:created>
  <dc:creator>Anonymous</dc:creator>
  <cp:lastModifiedBy>小鹏展翅</cp:lastModifiedBy>
  <dcterms:modified xsi:type="dcterms:W3CDTF">2024-10-11T06:37:36Z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9836B7C68E1A46C583E15868310C830B_12</vt:lpwstr>
  </property>
</Properties>
</file>